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ROOECM0032ZPB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2105562014"/>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1839764923"/>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sz w:val="22"/>
          <w:szCs w:val="22"/>
        </w:rPr>
      </w:pPr>
      <w:sdt>
        <w:sdtPr>
          <w:id w:val="1139255204"/>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p w:rsidR="00000000" w:rsidDel="00000000" w:rsidP="00000000" w:rsidRDefault="00000000" w:rsidRPr="00000000" w14:paraId="0000000E">
      <w:pPr>
        <w:rPr/>
      </w:pP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F">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0">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E">
            <w:pPr>
              <w:rPr/>
            </w:pPr>
            <w:r w:rsidDel="00000000" w:rsidR="00000000" w:rsidRPr="00000000">
              <w:rPr>
                <w:rtl w:val="0"/>
              </w:rPr>
            </w:r>
          </w:p>
        </w:tc>
        <w:tc>
          <w:tcPr/>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tc>
      </w:tr>
    </w:tbl>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0">
      <w:pPr>
        <w:spacing w:after="0" w:lineRule="auto"/>
        <w:rPr>
          <w:b w:val="1"/>
          <w:bCs w:val="1"/>
          <w:sz w:val="22"/>
          <w:szCs w:val="22"/>
        </w:rPr>
      </w:pPr>
      <w:r w:rsidDel="00000000" w:rsidR="00000000" w:rsidRPr="00000000">
        <w:rPr>
          <w:rtl w:val="0"/>
        </w:rPr>
      </w:r>
    </w:p>
    <w:p w:rsidR="00000000" w:rsidDel="00000000" w:rsidP="00000000" w:rsidRDefault="00000000" w:rsidRPr="00000000" w14:paraId="00000031">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3">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1">
            <w:pPr>
              <w:rPr/>
            </w:pP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5">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b w:val="1"/>
          <w:bCs w:val="1"/>
          <w:sz w:val="22"/>
          <w:szCs w:val="22"/>
          <w:rtl w:val="0"/>
        </w:rPr>
        <w:t xml:space="preserve">3.269,80 Suprafața totală a ZPB (ha)</w:t>
      </w: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3.288,82</w:t>
      </w: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E">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0">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1">
            <w:pPr>
              <w:rPr/>
            </w:pPr>
            <w:r w:rsidDel="00000000" w:rsidR="00000000" w:rsidRPr="00000000">
              <w:rPr>
                <w:sz w:val="22"/>
                <w:szCs w:val="22"/>
                <w:rtl w:val="0"/>
              </w:rPr>
              <w:t xml:space="preserve">RO21</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rPr/>
            </w:pPr>
            <w:r w:rsidDel="00000000" w:rsidR="00000000" w:rsidRPr="00000000">
              <w:rPr>
                <w:sz w:val="22"/>
                <w:szCs w:val="22"/>
                <w:rtl w:val="0"/>
              </w:rPr>
              <w:t xml:space="preserve">Nord-Est</w:t>
            </w:r>
            <w:r w:rsidDel="00000000" w:rsidR="00000000" w:rsidRPr="00000000">
              <w:rPr>
                <w:rtl w:val="0"/>
              </w:rPr>
            </w:r>
          </w:p>
        </w:tc>
      </w:tr>
    </w:tbl>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Bacău</w:t>
      </w:r>
      <w:r w:rsidDel="00000000" w:rsidR="00000000" w:rsidRPr="00000000">
        <w:rPr>
          <w:rtl w:val="0"/>
        </w:rPr>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7"/>
        <w:gridCol w:w="47"/>
        <w:gridCol w:w="3007"/>
        <w:gridCol w:w="47"/>
        <w:gridCol w:w="2962"/>
        <w:tblGridChange w:id="0">
          <w:tblGrid>
            <w:gridCol w:w="2937"/>
            <w:gridCol w:w="47"/>
            <w:gridCol w:w="3007"/>
            <w:gridCol w:w="47"/>
            <w:gridCol w:w="2962"/>
          </w:tblGrid>
        </w:tblGridChange>
      </w:tblGrid>
      <w:tr>
        <w:trPr>
          <w:cantSplit w:val="0"/>
          <w:tblHeader w:val="0"/>
        </w:trPr>
        <w:tc>
          <w:tcPr/>
          <w:p w:rsidR="00000000" w:rsidDel="00000000" w:rsidP="00000000" w:rsidRDefault="00000000" w:rsidRPr="00000000" w14:paraId="00000059">
            <w:pPr>
              <w:rPr/>
            </w:pPr>
            <w:sdt>
              <w:sdtPr>
                <w:id w:val="-413395303"/>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77.95%</w:t>
            </w:r>
            <w:r w:rsidDel="00000000" w:rsidR="00000000" w:rsidRPr="00000000">
              <w:rPr>
                <w:rtl w:val="0"/>
              </w:rPr>
            </w:r>
          </w:p>
        </w:tc>
        <w:tc>
          <w:tcPr/>
          <w:p w:rsidR="00000000" w:rsidDel="00000000" w:rsidP="00000000" w:rsidRDefault="00000000" w:rsidRPr="00000000" w14:paraId="0000005A">
            <w:pPr>
              <w:rPr/>
            </w:pPr>
            <w:r w:rsidDel="00000000" w:rsidR="00000000" w:rsidRPr="00000000">
              <w:rPr>
                <w:rtl w:val="0"/>
              </w:rPr>
            </w:r>
          </w:p>
        </w:tc>
        <w:tc>
          <w:tcPr/>
          <w:p w:rsidR="00000000" w:rsidDel="00000000" w:rsidP="00000000" w:rsidRDefault="00000000" w:rsidRPr="00000000" w14:paraId="0000005B">
            <w:pPr>
              <w:rPr/>
            </w:pPr>
            <w:sdt>
              <w:sdtPr>
                <w:id w:val="1150921656"/>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22.05%</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E">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F">
            <w:pPr>
              <w:rPr/>
            </w:pPr>
            <w:r w:rsidDel="00000000" w:rsidR="00000000" w:rsidRPr="00000000">
              <w:rPr>
                <w:rtl w:val="0"/>
              </w:rPr>
            </w:r>
          </w:p>
        </w:tc>
        <w:tc>
          <w:tcPr/>
          <w:p w:rsidR="00000000" w:rsidDel="00000000" w:rsidP="00000000" w:rsidRDefault="00000000" w:rsidRPr="00000000" w14:paraId="00000060">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1">
            <w:pPr>
              <w:rPr/>
            </w:pPr>
            <w:r w:rsidDel="00000000" w:rsidR="00000000" w:rsidRPr="00000000">
              <w:rPr>
                <w:rtl w:val="0"/>
              </w:rPr>
            </w:r>
          </w:p>
        </w:tc>
        <w:tc>
          <w:tcPr/>
          <w:p w:rsidR="00000000" w:rsidDel="00000000" w:rsidP="00000000" w:rsidRDefault="00000000" w:rsidRPr="00000000" w14:paraId="00000062">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A">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D">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3.269,80</w:t>
      </w:r>
      <w:r w:rsidDel="00000000" w:rsidR="00000000" w:rsidRPr="00000000">
        <w:rPr>
          <w:rtl w:val="0"/>
        </w:rPr>
      </w:r>
    </w:p>
    <w:p w:rsidR="00000000" w:rsidDel="00000000" w:rsidP="00000000" w:rsidRDefault="00000000" w:rsidRPr="00000000" w14:paraId="0000006F">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si completările ulterioare;</w:t>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sz w:val="22"/>
          <w:szCs w:val="22"/>
        </w:rPr>
      </w:pPr>
      <w:r w:rsidDel="00000000" w:rsidR="00000000" w:rsidRPr="00000000">
        <w:rPr>
          <w:sz w:val="22"/>
          <w:szCs w:val="22"/>
          <w:rtl w:val="0"/>
        </w:rPr>
        <w:t xml:space="preserve">Ordinul Ministrului Mediului, Apelor și pădurilor nr. 1.066 din 29 mai 2026, privind aprobarea Metodologiei de identificare a zonelor prioritare pentru biodiversitate</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1770"/>
        <w:gridCol w:w="7230"/>
        <w:tblGridChange w:id="0">
          <w:tblGrid>
            <w:gridCol w:w="1770"/>
            <w:gridCol w:w="723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9">
            <w:pPr>
              <w:spacing w:after="0" w:lineRule="auto"/>
              <w:jc w:val="both"/>
              <w:rPr>
                <w:i w:val="1"/>
                <w:iCs w:val="1"/>
                <w:sz w:val="22"/>
                <w:szCs w:val="22"/>
              </w:rPr>
            </w:pPr>
            <w:r w:rsidDel="00000000" w:rsidR="00000000" w:rsidRPr="00000000">
              <w:rPr>
                <w:i w:val="1"/>
                <w:iCs w:val="1"/>
                <w:sz w:val="22"/>
                <w:szCs w:val="22"/>
                <w:rtl w:val="0"/>
              </w:rPr>
              <w:t xml:space="preserve">9130 Păduri de fag de tip Asperulo-Fagetum</w:t>
            </w:r>
          </w:p>
          <w:p w:rsidR="00000000" w:rsidDel="00000000" w:rsidP="00000000" w:rsidRDefault="00000000" w:rsidRPr="00000000" w14:paraId="0000007A">
            <w:pPr>
              <w:spacing w:after="0" w:lineRule="auto"/>
              <w:jc w:val="both"/>
              <w:rPr>
                <w:i w:val="1"/>
                <w:iCs w:val="1"/>
                <w:sz w:val="22"/>
                <w:szCs w:val="22"/>
              </w:rPr>
            </w:pPr>
            <w:r w:rsidDel="00000000" w:rsidR="00000000" w:rsidRPr="00000000">
              <w:rPr>
                <w:i w:val="1"/>
                <w:iCs w:val="1"/>
                <w:sz w:val="22"/>
                <w:szCs w:val="22"/>
                <w:rtl w:val="0"/>
              </w:rPr>
              <w:t xml:space="preserve">9170 Păduri de stejar cu carpen de tip Galio-Carpinetum</w:t>
            </w:r>
          </w:p>
          <w:p w:rsidR="00000000" w:rsidDel="00000000" w:rsidP="00000000" w:rsidRDefault="00000000" w:rsidRPr="00000000" w14:paraId="0000007B">
            <w:pPr>
              <w:spacing w:after="0" w:lineRule="auto"/>
              <w:rPr>
                <w:i w:val="1"/>
                <w:iCs w:val="1"/>
              </w:rPr>
            </w:pPr>
            <w:r w:rsidDel="00000000" w:rsidR="00000000" w:rsidRPr="00000000">
              <w:rPr>
                <w:i w:val="1"/>
                <w:iCs w:val="1"/>
                <w:sz w:val="22"/>
                <w:szCs w:val="22"/>
                <w:rtl w:val="0"/>
              </w:rPr>
              <w:t xml:space="preserve">91V0 Păduri dacice de fag (Symphyto-Fagion)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1386 Buxbaumia viridis</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1758 Ligularia sibirica</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1866 Galanthus nivalis</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Melampyrum saxosum</w:t>
            </w:r>
          </w:p>
          <w:p w:rsidR="00000000" w:rsidDel="00000000" w:rsidP="00000000" w:rsidRDefault="00000000" w:rsidRPr="00000000" w14:paraId="00000082">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1086 Cucujus cinnaberinus</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1087* Rosalia alpina</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1089 Morimus funereus</w:t>
            </w:r>
          </w:p>
          <w:p w:rsidR="00000000" w:rsidDel="00000000" w:rsidP="00000000" w:rsidRDefault="00000000" w:rsidRPr="00000000" w14:paraId="00000087">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1188 Bombina bombina</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1203 Hyla arborea</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1209 Rana dalmatina</w:t>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1213 Rana temporaria</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2001 Triturus montandoni</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2351 Salamandra salamandra</w:t>
            </w:r>
          </w:p>
          <w:p w:rsidR="00000000" w:rsidDel="00000000" w:rsidP="00000000" w:rsidRDefault="00000000" w:rsidRPr="00000000" w14:paraId="00000090">
            <w:pPr>
              <w:spacing w:after="0" w:lineRule="auto"/>
              <w:rPr>
                <w:i w:val="1"/>
                <w:iCs w:val="1"/>
                <w:sz w:val="22"/>
                <w:szCs w:val="22"/>
              </w:rPr>
            </w:pPr>
            <w:r w:rsidDel="00000000" w:rsidR="00000000" w:rsidRPr="00000000">
              <w:rPr>
                <w:i w:val="1"/>
                <w:iCs w:val="1"/>
                <w:sz w:val="22"/>
                <w:szCs w:val="22"/>
                <w:rtl w:val="0"/>
              </w:rPr>
              <w:t xml:space="preserve">4008 Triturus vulgaris ampelensis</w:t>
            </w:r>
          </w:p>
          <w:p w:rsidR="00000000" w:rsidDel="00000000" w:rsidP="00000000" w:rsidRDefault="00000000" w:rsidRPr="00000000" w14:paraId="00000091">
            <w:pPr>
              <w:spacing w:after="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92">
            <w:pPr>
              <w:spacing w:after="0" w:lineRule="auto"/>
              <w:rPr>
                <w:i w:val="1"/>
                <w:iCs w:val="1"/>
                <w:sz w:val="22"/>
                <w:szCs w:val="22"/>
              </w:rPr>
            </w:pPr>
            <w:r w:rsidDel="00000000" w:rsidR="00000000" w:rsidRPr="00000000">
              <w:rPr>
                <w:i w:val="1"/>
                <w:iCs w:val="1"/>
                <w:sz w:val="22"/>
                <w:szCs w:val="22"/>
                <w:rtl w:val="0"/>
              </w:rPr>
              <w:t xml:space="preserve">10605 Anguis colchica</w:t>
            </w:r>
          </w:p>
          <w:p w:rsidR="00000000" w:rsidDel="00000000" w:rsidP="00000000" w:rsidRDefault="00000000" w:rsidRPr="00000000" w14:paraId="00000093">
            <w:pPr>
              <w:spacing w:after="0" w:lineRule="auto"/>
              <w:rPr>
                <w:i w:val="1"/>
                <w:iCs w:val="1"/>
                <w:sz w:val="22"/>
                <w:szCs w:val="22"/>
              </w:rPr>
            </w:pPr>
            <w:r w:rsidDel="00000000" w:rsidR="00000000" w:rsidRPr="00000000">
              <w:rPr>
                <w:i w:val="1"/>
                <w:iCs w:val="1"/>
                <w:sz w:val="22"/>
                <w:szCs w:val="22"/>
                <w:rtl w:val="0"/>
              </w:rPr>
              <w:t xml:space="preserve">1256 Podarcis muralis</w:t>
            </w:r>
          </w:p>
          <w:p w:rsidR="00000000" w:rsidDel="00000000" w:rsidP="00000000" w:rsidRDefault="00000000" w:rsidRPr="00000000" w14:paraId="00000094">
            <w:pPr>
              <w:spacing w:after="0" w:lineRule="auto"/>
              <w:rPr>
                <w:i w:val="1"/>
                <w:iCs w:val="1"/>
                <w:sz w:val="22"/>
                <w:szCs w:val="22"/>
              </w:rPr>
            </w:pPr>
            <w:r w:rsidDel="00000000" w:rsidR="00000000" w:rsidRPr="00000000">
              <w:rPr>
                <w:i w:val="1"/>
                <w:iCs w:val="1"/>
                <w:sz w:val="22"/>
                <w:szCs w:val="22"/>
                <w:rtl w:val="0"/>
              </w:rPr>
              <w:t xml:space="preserve">1263 Lacerta viridis</w:t>
            </w:r>
          </w:p>
          <w:p w:rsidR="00000000" w:rsidDel="00000000" w:rsidP="00000000" w:rsidRDefault="00000000" w:rsidRPr="00000000" w14:paraId="00000095">
            <w:pPr>
              <w:spacing w:after="0" w:lineRule="auto"/>
              <w:rPr>
                <w:i w:val="1"/>
                <w:iCs w:val="1"/>
                <w:sz w:val="22"/>
                <w:szCs w:val="22"/>
              </w:rPr>
            </w:pPr>
            <w:r w:rsidDel="00000000" w:rsidR="00000000" w:rsidRPr="00000000">
              <w:rPr>
                <w:i w:val="1"/>
                <w:iCs w:val="1"/>
                <w:sz w:val="22"/>
                <w:szCs w:val="22"/>
                <w:rtl w:val="0"/>
              </w:rPr>
              <w:t xml:space="preserve">1283 Coronella austriaca</w:t>
            </w:r>
          </w:p>
          <w:p w:rsidR="00000000" w:rsidDel="00000000" w:rsidP="00000000" w:rsidRDefault="00000000" w:rsidRPr="00000000" w14:paraId="00000096">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97">
            <w:pPr>
              <w:spacing w:after="0" w:lineRule="auto"/>
              <w:rPr>
                <w:i w:val="1"/>
                <w:iCs w:val="1"/>
                <w:sz w:val="22"/>
                <w:szCs w:val="22"/>
              </w:rPr>
            </w:pPr>
            <w:r w:rsidDel="00000000" w:rsidR="00000000" w:rsidRPr="00000000">
              <w:rPr>
                <w:i w:val="1"/>
                <w:iCs w:val="1"/>
                <w:sz w:val="22"/>
                <w:szCs w:val="22"/>
                <w:rtl w:val="0"/>
              </w:rPr>
              <w:t xml:space="preserve">1337 Castor fiber</w:t>
            </w:r>
          </w:p>
          <w:p w:rsidR="00000000" w:rsidDel="00000000" w:rsidP="00000000" w:rsidRDefault="00000000" w:rsidRPr="00000000" w14:paraId="00000098">
            <w:pPr>
              <w:spacing w:after="0" w:lineRule="auto"/>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099">
            <w:pPr>
              <w:spacing w:after="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9A">
            <w:pPr>
              <w:spacing w:after="0" w:lineRule="auto"/>
              <w:rPr>
                <w:i w:val="1"/>
                <w:iCs w:val="1"/>
                <w:sz w:val="22"/>
                <w:szCs w:val="22"/>
              </w:rPr>
            </w:pPr>
            <w:r w:rsidDel="00000000" w:rsidR="00000000" w:rsidRPr="00000000">
              <w:rPr>
                <w:i w:val="1"/>
                <w:iCs w:val="1"/>
                <w:sz w:val="22"/>
                <w:szCs w:val="22"/>
                <w:rtl w:val="0"/>
              </w:rPr>
              <w:t xml:space="preserve">1355 Lutra lutra</w:t>
            </w:r>
          </w:p>
          <w:p w:rsidR="00000000" w:rsidDel="00000000" w:rsidP="00000000" w:rsidRDefault="00000000" w:rsidRPr="00000000" w14:paraId="0000009B">
            <w:pPr>
              <w:spacing w:after="0" w:lineRule="auto"/>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09C">
            <w:pPr>
              <w:spacing w:after="0" w:lineRule="auto"/>
              <w:rPr>
                <w:i w:val="1"/>
                <w:iCs w:val="1"/>
                <w:sz w:val="22"/>
                <w:szCs w:val="22"/>
              </w:rPr>
            </w:pPr>
            <w:r w:rsidDel="00000000" w:rsidR="00000000" w:rsidRPr="00000000">
              <w:rPr>
                <w:i w:val="1"/>
                <w:iCs w:val="1"/>
                <w:sz w:val="22"/>
                <w:szCs w:val="22"/>
                <w:rtl w:val="0"/>
              </w:rPr>
              <w:t xml:space="preserve">1363 Felis silvestris</w:t>
            </w:r>
          </w:p>
          <w:p w:rsidR="00000000" w:rsidDel="00000000" w:rsidP="00000000" w:rsidRDefault="00000000" w:rsidRPr="00000000" w14:paraId="0000009D">
            <w:pPr>
              <w:spacing w:after="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9E">
            <w:pPr>
              <w:spacing w:after="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09F">
            <w:pPr>
              <w:spacing w:after="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0A0">
            <w:pPr>
              <w:spacing w:after="0" w:lineRule="auto"/>
              <w:rPr>
                <w:i w:val="1"/>
                <w:iCs w:val="1"/>
                <w:sz w:val="22"/>
                <w:szCs w:val="22"/>
              </w:rPr>
            </w:pPr>
            <w:r w:rsidDel="00000000" w:rsidR="00000000" w:rsidRPr="00000000">
              <w:rPr>
                <w:i w:val="1"/>
                <w:iCs w:val="1"/>
                <w:sz w:val="22"/>
                <w:szCs w:val="22"/>
                <w:rtl w:val="0"/>
              </w:rPr>
              <w:t xml:space="preserve">1309 Pipistrellus pipistrellus</w:t>
            </w:r>
          </w:p>
          <w:p w:rsidR="00000000" w:rsidDel="00000000" w:rsidP="00000000" w:rsidRDefault="00000000" w:rsidRPr="00000000" w14:paraId="000000A1">
            <w:pPr>
              <w:spacing w:after="0" w:lineRule="auto"/>
              <w:rPr>
                <w:i w:val="1"/>
                <w:iCs w:val="1"/>
                <w:sz w:val="22"/>
                <w:szCs w:val="22"/>
              </w:rPr>
            </w:pPr>
            <w:r w:rsidDel="00000000" w:rsidR="00000000" w:rsidRPr="00000000">
              <w:rPr>
                <w:i w:val="1"/>
                <w:iCs w:val="1"/>
                <w:sz w:val="22"/>
                <w:szCs w:val="22"/>
                <w:rtl w:val="0"/>
              </w:rPr>
              <w:t xml:space="preserve">1312 Nyctalus noctula</w:t>
            </w:r>
          </w:p>
          <w:p w:rsidR="00000000" w:rsidDel="00000000" w:rsidP="00000000" w:rsidRDefault="00000000" w:rsidRPr="00000000" w14:paraId="000000A2">
            <w:pPr>
              <w:spacing w:after="0" w:lineRule="auto"/>
              <w:rPr>
                <w:i w:val="1"/>
                <w:iCs w:val="1"/>
                <w:sz w:val="22"/>
                <w:szCs w:val="22"/>
              </w:rPr>
            </w:pPr>
            <w:r w:rsidDel="00000000" w:rsidR="00000000" w:rsidRPr="00000000">
              <w:rPr>
                <w:i w:val="1"/>
                <w:iCs w:val="1"/>
                <w:sz w:val="22"/>
                <w:szCs w:val="22"/>
                <w:rtl w:val="0"/>
              </w:rPr>
              <w:t xml:space="preserve">1314 Myotis daubentonii</w:t>
            </w:r>
          </w:p>
          <w:p w:rsidR="00000000" w:rsidDel="00000000" w:rsidP="00000000" w:rsidRDefault="00000000" w:rsidRPr="00000000" w14:paraId="000000A3">
            <w:pPr>
              <w:spacing w:after="0" w:lineRule="auto"/>
              <w:rPr>
                <w:i w:val="1"/>
                <w:iCs w:val="1"/>
                <w:sz w:val="22"/>
                <w:szCs w:val="22"/>
              </w:rPr>
            </w:pPr>
            <w:r w:rsidDel="00000000" w:rsidR="00000000" w:rsidRPr="00000000">
              <w:rPr>
                <w:i w:val="1"/>
                <w:iCs w:val="1"/>
                <w:sz w:val="22"/>
                <w:szCs w:val="22"/>
                <w:rtl w:val="0"/>
              </w:rPr>
              <w:t xml:space="preserve">1326 Plecotus auritus</w:t>
            </w:r>
          </w:p>
          <w:p w:rsidR="00000000" w:rsidDel="00000000" w:rsidP="00000000" w:rsidRDefault="00000000" w:rsidRPr="00000000" w14:paraId="000000A4">
            <w:pPr>
              <w:spacing w:after="0" w:lineRule="auto"/>
              <w:rPr>
                <w:i w:val="1"/>
                <w:iCs w:val="1"/>
                <w:sz w:val="22"/>
                <w:szCs w:val="22"/>
              </w:rPr>
            </w:pPr>
            <w:r w:rsidDel="00000000" w:rsidR="00000000" w:rsidRPr="00000000">
              <w:rPr>
                <w:i w:val="1"/>
                <w:iCs w:val="1"/>
                <w:sz w:val="22"/>
                <w:szCs w:val="22"/>
                <w:rtl w:val="0"/>
              </w:rPr>
              <w:t xml:space="preserve">1327 Eptesicus serotinus</w:t>
            </w:r>
          </w:p>
          <w:p w:rsidR="00000000" w:rsidDel="00000000" w:rsidP="00000000" w:rsidRDefault="00000000" w:rsidRPr="00000000" w14:paraId="000000A5">
            <w:pPr>
              <w:spacing w:after="0" w:lineRule="auto"/>
              <w:rPr>
                <w:i w:val="1"/>
                <w:iCs w:val="1"/>
                <w:sz w:val="22"/>
                <w:szCs w:val="22"/>
              </w:rPr>
            </w:pPr>
            <w:r w:rsidDel="00000000" w:rsidR="00000000" w:rsidRPr="00000000">
              <w:rPr>
                <w:i w:val="1"/>
                <w:iCs w:val="1"/>
                <w:sz w:val="22"/>
                <w:szCs w:val="22"/>
                <w:rtl w:val="0"/>
              </w:rPr>
              <w:t xml:space="preserve">1332 Vespertilio murinus</w:t>
            </w:r>
          </w:p>
          <w:p w:rsidR="00000000" w:rsidDel="00000000" w:rsidP="00000000" w:rsidRDefault="00000000" w:rsidRPr="00000000" w14:paraId="000000A6">
            <w:pPr>
              <w:spacing w:after="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A7">
            <w:pPr>
              <w:spacing w:after="0" w:lineRule="auto"/>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0A8">
            <w:pPr>
              <w:spacing w:after="0" w:lineRule="auto"/>
              <w:rPr>
                <w:i w:val="1"/>
                <w:iCs w:val="1"/>
                <w:sz w:val="22"/>
                <w:szCs w:val="22"/>
              </w:rPr>
            </w:pPr>
            <w:r w:rsidDel="00000000" w:rsidR="00000000" w:rsidRPr="00000000">
              <w:rPr>
                <w:i w:val="1"/>
                <w:iCs w:val="1"/>
                <w:sz w:val="22"/>
                <w:szCs w:val="22"/>
                <w:rtl w:val="0"/>
              </w:rPr>
              <w:t xml:space="preserve">A217 Glaucidium passerinum</w:t>
            </w:r>
          </w:p>
          <w:p w:rsidR="00000000" w:rsidDel="00000000" w:rsidP="00000000" w:rsidRDefault="00000000" w:rsidRPr="00000000" w14:paraId="000000A9">
            <w:pPr>
              <w:spacing w:after="0" w:lineRule="auto"/>
              <w:rPr>
                <w:i w:val="1"/>
                <w:iCs w:val="1"/>
                <w:sz w:val="22"/>
                <w:szCs w:val="22"/>
              </w:rPr>
            </w:pPr>
            <w:r w:rsidDel="00000000" w:rsidR="00000000" w:rsidRPr="00000000">
              <w:rPr>
                <w:i w:val="1"/>
                <w:iCs w:val="1"/>
                <w:sz w:val="22"/>
                <w:szCs w:val="22"/>
                <w:rtl w:val="0"/>
              </w:rPr>
              <w:t xml:space="preserve">A219 Strix aluco</w:t>
            </w:r>
          </w:p>
          <w:p w:rsidR="00000000" w:rsidDel="00000000" w:rsidP="00000000" w:rsidRDefault="00000000" w:rsidRPr="00000000" w14:paraId="000000AA">
            <w:pPr>
              <w:spacing w:after="0" w:lineRule="auto"/>
              <w:rPr>
                <w:i w:val="1"/>
                <w:iCs w:val="1"/>
                <w:sz w:val="22"/>
                <w:szCs w:val="22"/>
              </w:rPr>
            </w:pPr>
            <w:r w:rsidDel="00000000" w:rsidR="00000000" w:rsidRPr="00000000">
              <w:rPr>
                <w:i w:val="1"/>
                <w:iCs w:val="1"/>
                <w:sz w:val="22"/>
                <w:szCs w:val="22"/>
                <w:rtl w:val="0"/>
              </w:rPr>
              <w:t xml:space="preserve">A220 Strix uralensis</w:t>
            </w:r>
          </w:p>
          <w:p w:rsidR="00000000" w:rsidDel="00000000" w:rsidP="00000000" w:rsidRDefault="00000000" w:rsidRPr="00000000" w14:paraId="000000AB">
            <w:pPr>
              <w:spacing w:after="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AC">
            <w:pPr>
              <w:spacing w:after="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AD">
            <w:pPr>
              <w:spacing w:after="0" w:lineRule="auto"/>
              <w:rPr>
                <w:i w:val="1"/>
                <w:iCs w:val="1"/>
                <w:sz w:val="22"/>
                <w:szCs w:val="22"/>
              </w:rPr>
            </w:pPr>
            <w:r w:rsidDel="00000000" w:rsidR="00000000" w:rsidRPr="00000000">
              <w:rPr>
                <w:i w:val="1"/>
                <w:iCs w:val="1"/>
                <w:sz w:val="22"/>
                <w:szCs w:val="22"/>
                <w:rtl w:val="0"/>
              </w:rPr>
              <w:t xml:space="preserve">A238 Dendrocopos medius</w:t>
            </w:r>
          </w:p>
          <w:p w:rsidR="00000000" w:rsidDel="00000000" w:rsidP="00000000" w:rsidRDefault="00000000" w:rsidRPr="00000000" w14:paraId="000000AE">
            <w:pPr>
              <w:spacing w:after="0" w:lineRule="auto"/>
              <w:rPr>
                <w:i w:val="1"/>
                <w:iCs w:val="1"/>
                <w:sz w:val="22"/>
                <w:szCs w:val="22"/>
              </w:rPr>
            </w:pPr>
            <w:r w:rsidDel="00000000" w:rsidR="00000000" w:rsidRPr="00000000">
              <w:rPr>
                <w:i w:val="1"/>
                <w:iCs w:val="1"/>
                <w:sz w:val="22"/>
                <w:szCs w:val="22"/>
                <w:rtl w:val="0"/>
              </w:rPr>
              <w:t xml:space="preserve">A239 Dendrocopos leucotos</w:t>
            </w:r>
          </w:p>
          <w:p w:rsidR="00000000" w:rsidDel="00000000" w:rsidP="00000000" w:rsidRDefault="00000000" w:rsidRPr="00000000" w14:paraId="000000AF">
            <w:pPr>
              <w:spacing w:after="0" w:lineRule="auto"/>
              <w:rPr>
                <w:i w:val="1"/>
                <w:iCs w:val="1"/>
                <w:sz w:val="22"/>
                <w:szCs w:val="22"/>
              </w:rPr>
            </w:pPr>
            <w:r w:rsidDel="00000000" w:rsidR="00000000" w:rsidRPr="00000000">
              <w:rPr>
                <w:i w:val="1"/>
                <w:iCs w:val="1"/>
                <w:sz w:val="22"/>
                <w:szCs w:val="22"/>
                <w:rtl w:val="0"/>
              </w:rPr>
              <w:t xml:space="preserve">A241 Picoides tridactylus</w:t>
            </w:r>
          </w:p>
          <w:p w:rsidR="00000000" w:rsidDel="00000000" w:rsidP="00000000" w:rsidRDefault="00000000" w:rsidRPr="00000000" w14:paraId="000000B0">
            <w:pPr>
              <w:spacing w:after="0" w:lineRule="auto"/>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0B1">
            <w:pPr>
              <w:spacing w:after="0" w:lineRule="auto"/>
              <w:rPr>
                <w:i w:val="1"/>
                <w:iCs w:val="1"/>
                <w:sz w:val="22"/>
                <w:szCs w:val="22"/>
              </w:rPr>
            </w:pPr>
            <w:r w:rsidDel="00000000" w:rsidR="00000000" w:rsidRPr="00000000">
              <w:rPr>
                <w:i w:val="1"/>
                <w:iCs w:val="1"/>
                <w:sz w:val="22"/>
                <w:szCs w:val="22"/>
                <w:rtl w:val="0"/>
              </w:rPr>
              <w:t xml:space="preserve">A321 Ficedula albicollis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2">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3">
            <w:pPr>
              <w:spacing w:after="0" w:lineRule="auto"/>
              <w:jc w:val="both"/>
              <w:rPr>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B4">
            <w:pPr>
              <w:spacing w:after="0" w:lineRule="auto"/>
              <w:jc w:val="both"/>
              <w:rPr>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p>
          <w:p w:rsidR="00000000" w:rsidDel="00000000" w:rsidP="00000000" w:rsidRDefault="00000000" w:rsidRPr="00000000" w14:paraId="000000B5">
            <w:pPr>
              <w:spacing w:after="0" w:lineRule="auto"/>
              <w:jc w:val="both"/>
              <w:rPr>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p>
          <w:p w:rsidR="00000000" w:rsidDel="00000000" w:rsidP="00000000" w:rsidRDefault="00000000" w:rsidRPr="00000000" w14:paraId="000000B6">
            <w:pPr>
              <w:spacing w:after="0" w:lineRule="auto"/>
              <w:jc w:val="both"/>
              <w:rPr>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7">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8">
            <w:pPr>
              <w:spacing w:after="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9">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A">
            <w:pPr>
              <w:spacing w:after="0" w:line="276" w:lineRule="auto"/>
              <w:jc w:val="both"/>
              <w:rPr>
                <w:i w:val="1"/>
                <w:iCs w:val="1"/>
                <w:sz w:val="22"/>
                <w:szCs w:val="22"/>
              </w:rPr>
            </w:pPr>
            <w:r w:rsidDel="00000000" w:rsidR="00000000" w:rsidRPr="00000000">
              <w:rPr>
                <w:b w:val="1"/>
                <w:bCs w:val="1"/>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BB">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BC">
            <w:pPr>
              <w:spacing w:after="0" w:line="276" w:lineRule="auto"/>
              <w:jc w:val="both"/>
              <w:rPr>
                <w:i w:val="1"/>
                <w:iCs w:val="1"/>
                <w:sz w:val="22"/>
                <w:szCs w:val="22"/>
              </w:rPr>
            </w:pPr>
            <w:r w:rsidDel="00000000" w:rsidR="00000000" w:rsidRPr="00000000">
              <w:rPr>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0BD">
            <w:pPr>
              <w:spacing w:after="0" w:line="276" w:lineRule="auto"/>
              <w:jc w:val="both"/>
              <w:rPr>
                <w:i w:val="1"/>
                <w:iCs w:val="1"/>
                <w:sz w:val="22"/>
                <w:szCs w:val="22"/>
              </w:rPr>
            </w:pPr>
            <w:r w:rsidDel="00000000" w:rsidR="00000000" w:rsidRPr="00000000">
              <w:rPr>
                <w:b w:val="1"/>
                <w:bCs w:val="1"/>
                <w:rtl w:val="0"/>
              </w:rPr>
              <w:t xml:space="preserve">Obiective specifice:</w:t>
            </w:r>
            <w:r w:rsidDel="00000000" w:rsidR="00000000" w:rsidRPr="00000000">
              <w:rPr>
                <w:rtl w:val="0"/>
              </w:rPr>
            </w:r>
          </w:p>
          <w:p w:rsidR="00000000" w:rsidDel="00000000" w:rsidP="00000000" w:rsidRDefault="00000000" w:rsidRPr="00000000" w14:paraId="000000BE">
            <w:pPr>
              <w:spacing w:after="0" w:line="276" w:lineRule="auto"/>
              <w:jc w:val="both"/>
              <w:rPr>
                <w:i w:val="1"/>
                <w:iCs w:val="1"/>
                <w:sz w:val="22"/>
                <w:szCs w:val="22"/>
              </w:rPr>
            </w:pPr>
            <w:r w:rsidDel="00000000" w:rsidR="00000000" w:rsidRPr="00000000">
              <w:rPr>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BF">
            <w:pPr>
              <w:spacing w:after="0" w:line="276" w:lineRule="auto"/>
              <w:jc w:val="both"/>
              <w:rPr>
                <w:i w:val="1"/>
                <w:iCs w:val="1"/>
                <w:sz w:val="22"/>
                <w:szCs w:val="22"/>
              </w:rPr>
            </w:pPr>
            <w:r w:rsidDel="00000000" w:rsidR="00000000" w:rsidRPr="00000000">
              <w:rPr>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C0">
            <w:pPr>
              <w:spacing w:after="0" w:line="276" w:lineRule="auto"/>
              <w:jc w:val="both"/>
              <w:rPr>
                <w:i w:val="1"/>
                <w:iCs w:val="1"/>
                <w:sz w:val="22"/>
                <w:szCs w:val="22"/>
              </w:rPr>
            </w:pPr>
            <w:r w:rsidDel="00000000" w:rsidR="00000000" w:rsidRPr="00000000">
              <w:rPr>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C1">
            <w:pPr>
              <w:spacing w:after="0" w:line="276" w:lineRule="auto"/>
              <w:jc w:val="both"/>
              <w:rPr>
                <w:i w:val="1"/>
                <w:iCs w:val="1"/>
                <w:sz w:val="22"/>
                <w:szCs w:val="22"/>
              </w:rPr>
            </w:pPr>
            <w:r w:rsidDel="00000000" w:rsidR="00000000" w:rsidRPr="00000000">
              <w:rPr>
                <w:rtl w:val="0"/>
              </w:rPr>
            </w:r>
          </w:p>
          <w:p w:rsidR="00000000" w:rsidDel="00000000" w:rsidP="00000000" w:rsidRDefault="00000000" w:rsidRPr="00000000" w14:paraId="000000C2">
            <w:pPr>
              <w:spacing w:after="0" w:line="276" w:lineRule="auto"/>
              <w:jc w:val="both"/>
              <w:rPr>
                <w:i w:val="1"/>
                <w:iCs w:val="1"/>
                <w:sz w:val="22"/>
                <w:szCs w:val="22"/>
              </w:rPr>
            </w:pPr>
            <w:r w:rsidDel="00000000" w:rsidR="00000000" w:rsidRPr="00000000">
              <w:rPr>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C3">
            <w:pPr>
              <w:spacing w:after="0" w:line="276" w:lineRule="auto"/>
              <w:jc w:val="both"/>
              <w:rPr>
                <w:i w:val="1"/>
                <w:iCs w:val="1"/>
                <w:sz w:val="22"/>
                <w:szCs w:val="22"/>
              </w:rPr>
            </w:pPr>
            <w:r w:rsidDel="00000000" w:rsidR="00000000" w:rsidRPr="00000000">
              <w:rPr>
                <w:b w:val="1"/>
                <w:bCs w:val="1"/>
                <w:rtl w:val="0"/>
              </w:rPr>
              <w:t xml:space="preserve">Măsuri de conservare:</w:t>
            </w:r>
            <w:r w:rsidDel="00000000" w:rsidR="00000000" w:rsidRPr="00000000">
              <w:rPr>
                <w:rtl w:val="0"/>
              </w:rPr>
            </w:r>
          </w:p>
          <w:p w:rsidR="00000000" w:rsidDel="00000000" w:rsidP="00000000" w:rsidRDefault="00000000" w:rsidRPr="00000000" w14:paraId="000000C4">
            <w:pPr>
              <w:spacing w:after="0" w:line="276" w:lineRule="auto"/>
              <w:jc w:val="both"/>
              <w:rPr>
                <w:i w:val="1"/>
                <w:iCs w:val="1"/>
                <w:sz w:val="22"/>
                <w:szCs w:val="22"/>
              </w:rPr>
            </w:pPr>
            <w:r w:rsidDel="00000000" w:rsidR="00000000" w:rsidRPr="00000000">
              <w:rPr>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C5">
            <w:pPr>
              <w:spacing w:after="0" w:line="276" w:lineRule="auto"/>
              <w:jc w:val="both"/>
              <w:rPr>
                <w:i w:val="1"/>
                <w:iCs w:val="1"/>
                <w:sz w:val="22"/>
                <w:szCs w:val="22"/>
              </w:rPr>
            </w:pPr>
            <w:r w:rsidDel="00000000" w:rsidR="00000000" w:rsidRPr="00000000">
              <w:rPr>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C6">
            <w:pPr>
              <w:spacing w:after="0" w:line="276" w:lineRule="auto"/>
              <w:jc w:val="both"/>
              <w:rPr>
                <w:i w:val="1"/>
                <w:iCs w:val="1"/>
                <w:sz w:val="22"/>
                <w:szCs w:val="22"/>
              </w:rPr>
            </w:pPr>
            <w:r w:rsidDel="00000000" w:rsidR="00000000" w:rsidRPr="00000000">
              <w:rPr>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C7">
            <w:pPr>
              <w:spacing w:after="0" w:line="276" w:lineRule="auto"/>
              <w:jc w:val="both"/>
              <w:rPr>
                <w:i w:val="1"/>
                <w:iCs w:val="1"/>
                <w:sz w:val="22"/>
                <w:szCs w:val="22"/>
              </w:rPr>
            </w:pPr>
            <w:r w:rsidDel="00000000" w:rsidR="00000000" w:rsidRPr="00000000">
              <w:rPr>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C8">
            <w:pPr>
              <w:spacing w:after="0" w:line="276" w:lineRule="auto"/>
              <w:jc w:val="both"/>
              <w:rPr>
                <w:i w:val="1"/>
                <w:iCs w:val="1"/>
                <w:sz w:val="22"/>
                <w:szCs w:val="22"/>
              </w:rPr>
            </w:pPr>
            <w:r w:rsidDel="00000000" w:rsidR="00000000" w:rsidRPr="00000000">
              <w:rPr>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p w:rsidR="00000000" w:rsidDel="00000000" w:rsidP="00000000" w:rsidRDefault="00000000" w:rsidRPr="00000000" w14:paraId="000000C9">
            <w:pPr>
              <w:spacing w:after="0" w:line="276" w:lineRule="auto"/>
              <w:jc w:val="both"/>
              <w:rPr>
                <w:i w:val="1"/>
                <w:iCs w:val="1"/>
                <w:sz w:val="22"/>
                <w:szCs w:val="22"/>
              </w:rPr>
            </w:pPr>
            <w:r w:rsidDel="00000000" w:rsidR="00000000" w:rsidRPr="00000000">
              <w:rPr>
                <w:b w:val="1"/>
                <w:bCs w:val="1"/>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CA">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CB">
            <w:pPr>
              <w:spacing w:after="0" w:line="276" w:lineRule="auto"/>
              <w:jc w:val="both"/>
              <w:rPr>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CC">
            <w:pPr>
              <w:spacing w:after="0" w:line="276" w:lineRule="auto"/>
              <w:jc w:val="both"/>
              <w:rPr>
                <w:i w:val="1"/>
                <w:iCs w:val="1"/>
                <w:sz w:val="22"/>
                <w:szCs w:val="22"/>
              </w:rPr>
            </w:pPr>
            <w:r w:rsidDel="00000000" w:rsidR="00000000" w:rsidRPr="00000000">
              <w:rPr>
                <w:rtl w:val="0"/>
              </w:rPr>
              <w:t xml:space="preserve">Obiective specific</w:t>
            </w:r>
            <w:r w:rsidDel="00000000" w:rsidR="00000000" w:rsidRPr="00000000">
              <w:rPr>
                <w:rtl w:val="0"/>
              </w:rPr>
            </w:r>
          </w:p>
          <w:p w:rsidR="00000000" w:rsidDel="00000000" w:rsidP="00000000" w:rsidRDefault="00000000" w:rsidRPr="00000000" w14:paraId="000000CD">
            <w:pPr>
              <w:spacing w:after="0" w:line="276" w:lineRule="auto"/>
              <w:jc w:val="both"/>
              <w:rPr>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CE">
            <w:pPr>
              <w:spacing w:after="0" w:line="276" w:lineRule="auto"/>
              <w:jc w:val="both"/>
              <w:rPr>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CF">
            <w:pPr>
              <w:spacing w:after="0" w:line="276" w:lineRule="auto"/>
              <w:jc w:val="both"/>
              <w:rPr>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D0">
            <w:pPr>
              <w:spacing w:after="0" w:line="276" w:lineRule="auto"/>
              <w:jc w:val="both"/>
              <w:rPr>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D1">
            <w:pPr>
              <w:spacing w:after="0" w:line="276" w:lineRule="auto"/>
              <w:jc w:val="both"/>
              <w:rPr>
                <w:i w:val="1"/>
                <w:iCs w:val="1"/>
                <w:sz w:val="22"/>
                <w:szCs w:val="22"/>
              </w:rPr>
            </w:pPr>
            <w:r w:rsidDel="00000000" w:rsidR="00000000" w:rsidRPr="00000000">
              <w:rPr>
                <w:rtl w:val="0"/>
              </w:rPr>
              <w:t xml:space="preserve">• O5. Reducerea fragmentării habitatelor și limitarea presiunilor antropice.</w:t>
            </w:r>
            <w:r w:rsidDel="00000000" w:rsidR="00000000" w:rsidRPr="00000000">
              <w:rPr>
                <w:rtl w:val="0"/>
              </w:rPr>
            </w:r>
          </w:p>
          <w:p w:rsidR="00000000" w:rsidDel="00000000" w:rsidP="00000000" w:rsidRDefault="00000000" w:rsidRPr="00000000" w14:paraId="000000D2">
            <w:pPr>
              <w:spacing w:after="0" w:line="276" w:lineRule="auto"/>
              <w:jc w:val="both"/>
              <w:rPr>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D3">
            <w:pPr>
              <w:spacing w:after="0" w:line="276" w:lineRule="auto"/>
              <w:jc w:val="both"/>
              <w:rPr>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D4">
            <w:pPr>
              <w:spacing w:after="0" w:line="276" w:lineRule="auto"/>
              <w:jc w:val="both"/>
              <w:rPr>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D5">
            <w:pPr>
              <w:spacing w:after="0" w:line="276" w:lineRule="auto"/>
              <w:jc w:val="both"/>
              <w:rPr>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D6">
            <w:pPr>
              <w:spacing w:after="0" w:line="276" w:lineRule="auto"/>
              <w:jc w:val="both"/>
              <w:rPr>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D7">
            <w:pPr>
              <w:spacing w:after="0" w:line="276" w:lineRule="auto"/>
              <w:jc w:val="both"/>
              <w:rPr>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D8">
            <w:pPr>
              <w:spacing w:after="0" w:line="276" w:lineRule="auto"/>
              <w:jc w:val="both"/>
              <w:rPr>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D9">
            <w:pPr>
              <w:spacing w:after="0" w:line="276" w:lineRule="auto"/>
              <w:jc w:val="both"/>
              <w:rPr>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 cu caracter productiv.</w:t>
            </w:r>
            <w:r w:rsidDel="00000000" w:rsidR="00000000" w:rsidRPr="00000000">
              <w:rPr>
                <w:rtl w:val="0"/>
              </w:rPr>
            </w:r>
          </w:p>
          <w:p w:rsidR="00000000" w:rsidDel="00000000" w:rsidP="00000000" w:rsidRDefault="00000000" w:rsidRPr="00000000" w14:paraId="000000DA">
            <w:pPr>
              <w:spacing w:after="0" w:line="276" w:lineRule="auto"/>
              <w:jc w:val="both"/>
              <w:rPr>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DB">
            <w:pPr>
              <w:spacing w:after="0" w:line="276" w:lineRule="auto"/>
              <w:jc w:val="both"/>
              <w:rPr>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DC">
            <w:pPr>
              <w:spacing w:after="0" w:line="276" w:lineRule="auto"/>
              <w:jc w:val="both"/>
              <w:rPr>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DD">
            <w:pPr>
              <w:spacing w:after="0" w:line="276" w:lineRule="auto"/>
              <w:jc w:val="both"/>
              <w:rPr>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DE">
            <w:pPr>
              <w:spacing w:after="0" w:line="276" w:lineRule="auto"/>
              <w:jc w:val="both"/>
              <w:rPr>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DF">
            <w:pPr>
              <w:spacing w:after="0" w:line="276" w:lineRule="auto"/>
              <w:jc w:val="both"/>
              <w:rPr>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E0">
            <w:pPr>
              <w:spacing w:after="0" w:line="276" w:lineRule="auto"/>
              <w:jc w:val="both"/>
              <w:rPr>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E1">
            <w:pPr>
              <w:spacing w:after="0" w:line="276" w:lineRule="auto"/>
              <w:jc w:val="both"/>
              <w:rPr>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E2">
            <w:pPr>
              <w:spacing w:after="0" w:line="276" w:lineRule="auto"/>
              <w:jc w:val="both"/>
              <w:rPr>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E3">
            <w:pPr>
              <w:spacing w:after="0" w:line="276" w:lineRule="auto"/>
              <w:jc w:val="both"/>
              <w:rPr>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E4">
            <w:pPr>
              <w:spacing w:after="0" w:line="276" w:lineRule="auto"/>
              <w:jc w:val="both"/>
              <w:rPr>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E5">
            <w:pPr>
              <w:spacing w:after="0" w:line="276" w:lineRule="auto"/>
              <w:jc w:val="both"/>
              <w:rPr>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E5">
            <w:pPr>
              <w:spacing w:after="0" w:line="276" w:lineRule="auto"/>
              <w:jc w:val="both"/>
              <w:rPr>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6">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7">
            <w:pPr>
              <w:spacing w:after="0" w:lineRule="auto"/>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E8">
      <w:pPr>
        <w:rPr>
          <w:b w:val="1"/>
          <w:bCs w:val="1"/>
          <w:sz w:val="22"/>
          <w:szCs w:val="22"/>
        </w:rPr>
      </w:pPr>
      <w:r w:rsidDel="00000000" w:rsidR="00000000" w:rsidRPr="00000000">
        <w:rPr>
          <w:rtl w:val="0"/>
        </w:rPr>
      </w:r>
    </w:p>
    <w:p w:rsidR="00000000" w:rsidDel="00000000" w:rsidP="00000000" w:rsidRDefault="00000000" w:rsidRPr="00000000" w14:paraId="000000E9">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E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Botnariuc, N., Tatole, V. (Eds.) 2005. Cartea Roșie a Vertebratelor din România.</w:t>
      </w:r>
    </w:p>
    <w:p w:rsidR="00000000" w:rsidDel="00000000" w:rsidP="00000000" w:rsidRDefault="00000000" w:rsidRPr="00000000" w14:paraId="000000E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Candrea Bozga, Ș. B., Lazăr, G., Tudoran, G. M., Stăncioiu, P. T. 2009. Habitate forestiere de importanță comunitară incluse în proiectul LIFE05NAT/RO/000176: „Habitate prioritare alpine, subalpine şi forestiere din România” – Monitorizarea stării de conservare.</w:t>
      </w:r>
    </w:p>
    <w:p w:rsidR="00000000" w:rsidDel="00000000" w:rsidP="00000000" w:rsidRDefault="00000000" w:rsidRPr="00000000" w14:paraId="000000E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Chirita C., Vlad I., Paunescu C., Patrascoiu  N., Roșu  C., Iancu I. 1977  “Stațiuni forestiere”, Vol. II, , Ed. Academiei R.S.R., București</w:t>
      </w:r>
    </w:p>
    <w:p w:rsidR="00000000" w:rsidDel="00000000" w:rsidP="00000000" w:rsidRDefault="00000000" w:rsidRPr="00000000" w14:paraId="000000E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Ciocârlan, V. 1988. Flora ilustrată a României. Vol. 1: Determinarea și descrierea speciilor spontane și cultivate. Editura Ceres, București, 511 pp.</w:t>
      </w:r>
    </w:p>
    <w:p w:rsidR="00000000" w:rsidDel="00000000" w:rsidP="00000000" w:rsidRDefault="00000000" w:rsidRPr="00000000" w14:paraId="000000E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Dihoru, G., Negrean, G. 2009. Red Book of Vascular Plants in Romania. Romanian Academy &amp; Bucharest Institute of Biology.</w:t>
      </w:r>
    </w:p>
    <w:p w:rsidR="00000000" w:rsidDel="00000000" w:rsidP="00000000" w:rsidRDefault="00000000" w:rsidRPr="00000000" w14:paraId="000000E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Doniţă, N., Ceianu, I., Purcelean, Ş., &amp; Beldie, A. (1977). Ecologie forestieră:(cu elemente de ecologie generală). Ceres.</w:t>
      </w:r>
    </w:p>
    <w:p w:rsidR="00000000" w:rsidDel="00000000" w:rsidP="00000000" w:rsidRDefault="00000000" w:rsidRPr="00000000" w14:paraId="000000F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Doniţă, N., Popescu, A., Păucă-Comănescu, M., Mihăilescu, S., Biriş, I.-A. 2005. Habitatele din România. Edit. Tehnică Silvică, București.</w:t>
      </w:r>
    </w:p>
    <w:p w:rsidR="00000000" w:rsidDel="00000000" w:rsidP="00000000" w:rsidRDefault="00000000" w:rsidRPr="00000000" w14:paraId="000000F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Gafta, D., Mountford, O. (Eds.), Alexiu, V., Anastasiu, P., Bărbos, M., Burescu, P., Coldea, Gh., Drăgulescu, C., Făgăraș, M., Goia, I., Groza, Gh., Micu, D., Mihăilescu, S., Moldovan, O., Nicolin, A., Niculescu, M., Oprea, A., Oroian, S., Păucă-Comănescu, M., Sârbu, I., Șuteu, A. 2008. Manual de interpretare a habitatelor Natura 2000 din România. Edit. Risoprint, Cluj-Napoca, 101 pp.</w:t>
      </w:r>
    </w:p>
    <w:p w:rsidR="00000000" w:rsidDel="00000000" w:rsidP="00000000" w:rsidRDefault="00000000" w:rsidRPr="00000000" w14:paraId="000000F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Oltean, M., Negrean, G., Popescu, A., Roman, N., Dihoru, G., Sanda, V., Mihăilescu, S. 1994. Lista Roșie a plantelor superioare din România. I. Studii, sinteze, documentații de ecologie. Edit. Academiei Române, București.</w:t>
      </w:r>
    </w:p>
    <w:p w:rsidR="00000000" w:rsidDel="00000000" w:rsidP="00000000" w:rsidRDefault="00000000" w:rsidRPr="00000000" w14:paraId="000000F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Sanda, V., Öllerer, K., Burescu, P. 2008. Fitocenozele din România. Sintaxonomie, structură, dinamică și evoluție.</w:t>
      </w:r>
    </w:p>
    <w:p w:rsidR="00000000" w:rsidDel="00000000" w:rsidP="00000000" w:rsidRDefault="00000000" w:rsidRPr="00000000" w14:paraId="000000F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Sârbu, I., Ștefan, N., Oprea, A. 2013. Plante vasculare din România. Determinator ilustrat de teren. Edit. Victor B Victor, București.</w:t>
      </w:r>
    </w:p>
    <w:p w:rsidR="00000000" w:rsidDel="00000000" w:rsidP="00000000" w:rsidRDefault="00000000" w:rsidRPr="00000000" w14:paraId="000000F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Stăncioiu, P. T., Lazăr, G., Tudoran, G. M., Bozga, Ș. B. C., Predoiu, G., Șofletea, N. 2008. Habitatele forestiere de interes comunitar incluse în proiectul LIFE05NAT/RO/000176: Habitate prioritare alpine, subalpine și forestiere din România. Măsuri de gospodărire. Editura Universității Transilvania, Brașov, 184 pp.</w:t>
      </w:r>
    </w:p>
    <w:p w:rsidR="00000000" w:rsidDel="00000000" w:rsidP="00000000" w:rsidRDefault="00000000" w:rsidRPr="00000000" w14:paraId="000000F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Proiectul „Identificarea zonelor potențiale de non intervenție/protecție strictă în habitate naturale terestre și marine în vederea punerii în aplicare a Strategiei europene privind biodiversitatea pentru perioada 2021–2030”</w:t>
      </w:r>
    </w:p>
    <w:p w:rsidR="00000000" w:rsidDel="00000000" w:rsidP="00000000" w:rsidRDefault="00000000" w:rsidRPr="00000000" w14:paraId="000000F7">
      <w:pPr>
        <w:jc w:val="center"/>
        <w:rPr>
          <w:b w:val="1"/>
          <w:bCs w:val="1"/>
          <w:sz w:val="22"/>
          <w:szCs w:val="22"/>
        </w:rPr>
      </w:pPr>
      <w:r w:rsidDel="00000000" w:rsidR="00000000" w:rsidRPr="00000000">
        <w:rPr>
          <w:rtl w:val="0"/>
        </w:rPr>
      </w:r>
    </w:p>
    <w:p w:rsidR="00000000" w:rsidDel="00000000" w:rsidP="00000000" w:rsidRDefault="00000000" w:rsidRPr="00000000" w14:paraId="000000F8">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F9">
      <w:pPr>
        <w:rPr/>
      </w:pPr>
      <w:r w:rsidDel="00000000" w:rsidR="00000000" w:rsidRPr="00000000">
        <w:rPr>
          <w:rtl w:val="0"/>
        </w:rPr>
      </w:r>
    </w:p>
    <w:p w:rsidR="00000000" w:rsidDel="00000000" w:rsidP="00000000" w:rsidRDefault="00000000" w:rsidRPr="00000000" w14:paraId="000000FA">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F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au fost realizate la: 17 martie 2026 – Bacău, jud. Bacău; </w:t>
      </w:r>
    </w:p>
    <w:p w:rsidR="00000000" w:rsidDel="00000000" w:rsidP="00000000" w:rsidRDefault="00000000" w:rsidRPr="00000000" w14:paraId="000000F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suplimentare online în data de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23 ianuarie 2026</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 factorii interesați din județul Bacău.</w:t>
      </w:r>
    </w:p>
    <w:p w:rsidR="00000000" w:rsidDel="00000000" w:rsidP="00000000" w:rsidRDefault="00000000" w:rsidRPr="00000000" w14:paraId="000000FD">
      <w:pPr>
        <w:rPr>
          <w:b w:val="1"/>
          <w:bCs w:val="1"/>
          <w:sz w:val="22"/>
          <w:szCs w:val="22"/>
        </w:rPr>
      </w:pPr>
      <w:r w:rsidDel="00000000" w:rsidR="00000000" w:rsidRPr="00000000">
        <w:rPr>
          <w:rtl w:val="0"/>
        </w:rPr>
      </w:r>
    </w:p>
    <w:p w:rsidR="00000000" w:rsidDel="00000000" w:rsidP="00000000" w:rsidRDefault="00000000" w:rsidRPr="00000000" w14:paraId="000000FE">
      <w:pPr>
        <w:rPr>
          <w:b w:val="1"/>
          <w:bCs w:val="1"/>
          <w:sz w:val="22"/>
          <w:szCs w:val="22"/>
        </w:rPr>
      </w:pPr>
      <w:r w:rsidDel="00000000" w:rsidR="00000000" w:rsidRPr="00000000">
        <w:rPr>
          <w:rtl w:val="0"/>
        </w:rPr>
      </w:r>
    </w:p>
    <w:p w:rsidR="00000000" w:rsidDel="00000000" w:rsidP="00000000" w:rsidRDefault="00000000" w:rsidRPr="00000000" w14:paraId="000000FF">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100">
      <w:pPr>
        <w:jc w:val="center"/>
        <w:rPr/>
      </w:pPr>
      <w:r w:rsidDel="00000000" w:rsidR="00000000" w:rsidRPr="00000000">
        <w:rPr>
          <w:rtl w:val="0"/>
        </w:rPr>
      </w:r>
    </w:p>
    <w:p w:rsidR="00000000" w:rsidDel="00000000" w:rsidP="00000000" w:rsidRDefault="00000000" w:rsidRPr="00000000" w14:paraId="00000101">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102">
      <w:pPr>
        <w:jc w:val="both"/>
        <w:rPr>
          <w:sz w:val="22"/>
          <w:szCs w:val="22"/>
        </w:rPr>
      </w:pPr>
      <w:r w:rsidDel="00000000" w:rsidR="00000000" w:rsidRPr="00000000">
        <w:rPr>
          <w:sz w:val="22"/>
          <w:szCs w:val="22"/>
          <w:rtl w:val="0"/>
        </w:rPr>
        <w:t xml:space="preserve">Link: </w:t>
      </w:r>
      <w:hyperlink r:id="rId7">
        <w:r w:rsidDel="00000000" w:rsidR="00000000" w:rsidRPr="00000000">
          <w:rPr>
            <w:color w:val="467886"/>
            <w:sz w:val="22"/>
            <w:szCs w:val="22"/>
            <w:u w:val="single"/>
            <w:rtl w:val="0"/>
          </w:rPr>
          <w:t xml:space="preserve">https://mmediu.ro/domenii/mediu/arii-naturale-protejate/zpb-pnrr-i3/rezultatele-proiectului/</w:t>
        </w:r>
      </w:hyperlink>
      <w:r w:rsidDel="00000000" w:rsidR="00000000" w:rsidRPr="00000000">
        <w:rPr>
          <w:rtl w:val="0"/>
        </w:rPr>
      </w:r>
    </w:p>
    <w:p w:rsidR="00000000" w:rsidDel="00000000" w:rsidP="00000000" w:rsidRDefault="00000000" w:rsidRPr="00000000" w14:paraId="00000103">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FnJTEV2XYRsfYDJ4IiWpdSX2Y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OAByITFVYXlSbWIwYktSazcwNVZKeTJ0dTh6b2MyaG1WRE1nO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